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C1" w:rsidRDefault="008079D8">
      <w:pPr>
        <w:widowControl w:val="0"/>
        <w:spacing w:before="240" w:after="24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ІСТОРИЧНА ДОВІДКА  </w:t>
      </w:r>
      <w:r>
        <w:rPr>
          <w:rFonts w:ascii="Times New Roman" w:eastAsia="Times New Roman" w:hAnsi="Times New Roman" w:cs="Times New Roman"/>
          <w:b/>
          <w:sz w:val="26"/>
          <w:szCs w:val="26"/>
        </w:rPr>
        <w:t xml:space="preserve">    </w:t>
      </w:r>
    </w:p>
    <w:p w:rsidR="009C19C1" w:rsidRDefault="008079D8">
      <w:pPr>
        <w:widowControl w:val="0"/>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опису справ постійного зберігання </w:t>
      </w:r>
    </w:p>
    <w:p w:rsidR="009C19C1" w:rsidRDefault="008079D8">
      <w:pPr>
        <w:widowControl w:val="0"/>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Фонд Р-  Маловисківський районний суд Кіровоградської області</w:t>
      </w:r>
    </w:p>
    <w:p w:rsidR="009C19C1" w:rsidRDefault="008079D8">
      <w:pPr>
        <w:widowControl w:val="0"/>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 1944 - 2021 роки</w:t>
      </w:r>
    </w:p>
    <w:p w:rsidR="009C19C1" w:rsidRDefault="009C19C1">
      <w:pPr>
        <w:widowControl w:val="0"/>
        <w:spacing w:line="240" w:lineRule="auto"/>
        <w:rPr>
          <w:rFonts w:ascii="Times New Roman" w:eastAsia="Times New Roman" w:hAnsi="Times New Roman" w:cs="Times New Roman"/>
          <w:b/>
          <w:sz w:val="26"/>
          <w:szCs w:val="26"/>
        </w:rPr>
      </w:pPr>
    </w:p>
    <w:p w:rsidR="009C19C1" w:rsidRDefault="008079D8">
      <w:pPr>
        <w:widowControl w:val="0"/>
        <w:numPr>
          <w:ilvl w:val="0"/>
          <w:numId w:val="3"/>
        </w:num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Інформація про фондоутворювача </w:t>
      </w:r>
    </w:p>
    <w:p w:rsidR="009C19C1" w:rsidRDefault="009C19C1">
      <w:pPr>
        <w:widowControl w:val="0"/>
        <w:spacing w:line="240" w:lineRule="auto"/>
        <w:ind w:left="720"/>
        <w:rPr>
          <w:rFonts w:ascii="Times New Roman" w:eastAsia="Times New Roman" w:hAnsi="Times New Roman" w:cs="Times New Roman"/>
          <w:b/>
          <w:sz w:val="26"/>
          <w:szCs w:val="26"/>
        </w:rPr>
      </w:pPr>
    </w:p>
    <w:p w:rsidR="009C19C1" w:rsidRDefault="008079D8">
      <w:pPr>
        <w:widowControl w:val="0"/>
        <w:spacing w:line="240" w:lineRule="auto"/>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Фондоутворювач – Маловисківський районний суд Кіровоградської області. Адреса місцезнаходження: 26200, Кіровоградська область, Новоукраїнський район (до 17.07.2020 - Маловисківський район), м. Мала Виска, вул. Містечкова </w:t>
      </w:r>
      <w:r>
        <w:rPr>
          <w:rFonts w:ascii="Times New Roman" w:eastAsia="Times New Roman" w:hAnsi="Times New Roman" w:cs="Times New Roman"/>
          <w:color w:val="333333"/>
          <w:sz w:val="26"/>
          <w:szCs w:val="26"/>
        </w:rPr>
        <w:t>(до 2016р. – вулиця Леніна), будинок № 53.</w:t>
      </w:r>
    </w:p>
    <w:p w:rsidR="009C19C1" w:rsidRDefault="009C19C1">
      <w:pPr>
        <w:widowControl w:val="0"/>
        <w:spacing w:line="240" w:lineRule="auto"/>
        <w:ind w:firstLine="566"/>
        <w:rPr>
          <w:rFonts w:ascii="Times New Roman" w:eastAsia="Times New Roman" w:hAnsi="Times New Roman" w:cs="Times New Roman"/>
          <w:sz w:val="26"/>
          <w:szCs w:val="26"/>
        </w:rPr>
      </w:pP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1.Дата створення.</w:t>
      </w:r>
    </w:p>
    <w:p w:rsidR="009C19C1" w:rsidRDefault="008079D8">
      <w:pPr>
        <w:shd w:val="clear" w:color="auto" w:fill="FFFFFF"/>
        <w:spacing w:after="160"/>
        <w:ind w:firstLine="566"/>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333333"/>
          <w:sz w:val="26"/>
          <w:szCs w:val="26"/>
        </w:rPr>
        <w:t xml:space="preserve">Маловисківський районний суд Кіровоградської області зареєстровано в Єдиному державному реєстрі юридичних осіб, фізичних осіб - підприємців та громадських формувань, як юридичну особу - 21.06.2001 року. Ідентифікаційний код юридичної особи - 02896934 </w:t>
      </w:r>
      <w:r>
        <w:rPr>
          <w:rFonts w:ascii="Times New Roman" w:eastAsia="Times New Roman" w:hAnsi="Times New Roman" w:cs="Times New Roman"/>
          <w:sz w:val="26"/>
          <w:szCs w:val="26"/>
        </w:rPr>
        <w:t>(свідоцтво № 541503).</w:t>
      </w:r>
    </w:p>
    <w:p w:rsidR="009C19C1" w:rsidRDefault="008079D8">
      <w:pPr>
        <w:shd w:val="clear" w:color="auto" w:fill="FFFFFF"/>
        <w:spacing w:after="160"/>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Указами Президента України щодо мережі судів від 22 січня 1996 року № 76/96, 20 серпня 2001 року № 641/2001, від 20 травня 2011 року № 591/2011 (втратили чинність у зв’язку з утворенням нової мережі </w:t>
      </w:r>
      <w:proofErr w:type="gramStart"/>
      <w:r>
        <w:rPr>
          <w:rFonts w:ascii="Times New Roman" w:eastAsia="Times New Roman" w:hAnsi="Times New Roman" w:cs="Times New Roman"/>
          <w:sz w:val="26"/>
          <w:szCs w:val="26"/>
        </w:rPr>
        <w:t>судів)  Маловисківський</w:t>
      </w:r>
      <w:proofErr w:type="gramEnd"/>
      <w:r>
        <w:rPr>
          <w:rFonts w:ascii="Times New Roman" w:eastAsia="Times New Roman" w:hAnsi="Times New Roman" w:cs="Times New Roman"/>
          <w:sz w:val="26"/>
          <w:szCs w:val="26"/>
        </w:rPr>
        <w:t xml:space="preserve"> районний суд входить до мережі районних судів Кіровоградської області.</w:t>
      </w:r>
    </w:p>
    <w:p w:rsidR="009C19C1" w:rsidRDefault="008079D8">
      <w:pPr>
        <w:shd w:val="clear" w:color="auto" w:fill="FFFFFF"/>
        <w:spacing w:after="160"/>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Нормативно-правовий акт про утворення суду – в архіві відсутній. Враховуючи наявні судові справи народного суду Маловисківського району, Маловисківський районний суд Кіровоградської області ймовірно був створений шляхом реорганізації (зміни назви) народного суду </w:t>
      </w:r>
      <w:r>
        <w:rPr>
          <w:rFonts w:ascii="Times New Roman" w:eastAsia="Times New Roman" w:hAnsi="Times New Roman" w:cs="Times New Roman"/>
          <w:color w:val="333333"/>
          <w:sz w:val="26"/>
          <w:szCs w:val="26"/>
        </w:rPr>
        <w:t>у 1994 році</w:t>
      </w:r>
      <w:r>
        <w:rPr>
          <w:rFonts w:ascii="Times New Roman" w:eastAsia="Times New Roman" w:hAnsi="Times New Roman" w:cs="Times New Roman"/>
          <w:sz w:val="26"/>
          <w:szCs w:val="26"/>
        </w:rPr>
        <w:t xml:space="preserve">. </w:t>
      </w:r>
    </w:p>
    <w:p w:rsidR="009C19C1" w:rsidRDefault="008079D8">
      <w:pPr>
        <w:shd w:val="clear" w:color="auto" w:fill="FFFFFF"/>
        <w:spacing w:after="160"/>
        <w:ind w:firstLine="5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архіві суду зберігаються судові та номенклатурні справи таких судів Кіровоградської області:</w:t>
      </w:r>
    </w:p>
    <w:p w:rsidR="009C19C1" w:rsidRDefault="008079D8">
      <w:pPr>
        <w:numPr>
          <w:ilvl w:val="0"/>
          <w:numId w:val="1"/>
        </w:numPr>
        <w:pBdr>
          <w:top w:val="nil"/>
          <w:left w:val="nil"/>
          <w:bottom w:val="nil"/>
          <w:right w:val="nil"/>
          <w:between w:val="nil"/>
        </w:pBdr>
        <w:shd w:val="clear" w:color="auto" w:fill="FFFFFF"/>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Народний суд Великовисківського району - за 1944 - 1958 роки.</w:t>
      </w:r>
    </w:p>
    <w:p w:rsidR="009C19C1" w:rsidRDefault="008079D8">
      <w:pPr>
        <w:numPr>
          <w:ilvl w:val="0"/>
          <w:numId w:val="1"/>
        </w:numPr>
        <w:pBdr>
          <w:top w:val="nil"/>
          <w:left w:val="nil"/>
          <w:bottom w:val="nil"/>
          <w:right w:val="nil"/>
          <w:between w:val="nil"/>
        </w:pBdr>
        <w:shd w:val="clear" w:color="auto" w:fill="FFFFFF"/>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Народний суд Хмелівського району – за 1944 - 1962 роки. 1963-1964 як дільниця Маловисківського району.</w:t>
      </w:r>
    </w:p>
    <w:p w:rsidR="009C19C1" w:rsidRDefault="008079D8">
      <w:pPr>
        <w:numPr>
          <w:ilvl w:val="0"/>
          <w:numId w:val="1"/>
        </w:numPr>
        <w:pBdr>
          <w:top w:val="nil"/>
          <w:left w:val="nil"/>
          <w:bottom w:val="nil"/>
          <w:right w:val="nil"/>
          <w:between w:val="nil"/>
        </w:pBdr>
        <w:shd w:val="clear" w:color="auto" w:fill="FFFFFF"/>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Народний суд Маловисківського району (в тому числі як перша та друга </w:t>
      </w:r>
      <w:proofErr w:type="gramStart"/>
      <w:r>
        <w:rPr>
          <w:rFonts w:ascii="Times New Roman" w:eastAsia="Times New Roman" w:hAnsi="Times New Roman" w:cs="Times New Roman"/>
          <w:color w:val="333333"/>
          <w:sz w:val="26"/>
          <w:szCs w:val="26"/>
        </w:rPr>
        <w:t>дільниця)  /</w:t>
      </w:r>
      <w:proofErr w:type="gramEnd"/>
      <w:r>
        <w:rPr>
          <w:rFonts w:ascii="Times New Roman" w:eastAsia="Times New Roman" w:hAnsi="Times New Roman" w:cs="Times New Roman"/>
          <w:color w:val="333333"/>
          <w:sz w:val="26"/>
          <w:szCs w:val="26"/>
        </w:rPr>
        <w:t xml:space="preserve"> Маловисківський районний народний суд  - за 1944 – 1993 роки.</w:t>
      </w:r>
    </w:p>
    <w:p w:rsidR="009C19C1" w:rsidRDefault="008079D8">
      <w:pPr>
        <w:numPr>
          <w:ilvl w:val="0"/>
          <w:numId w:val="1"/>
        </w:numPr>
        <w:pBdr>
          <w:top w:val="nil"/>
          <w:left w:val="nil"/>
          <w:bottom w:val="nil"/>
          <w:right w:val="nil"/>
          <w:between w:val="nil"/>
        </w:pBdr>
        <w:shd w:val="clear" w:color="auto" w:fill="FFFFFF"/>
        <w:spacing w:after="160"/>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Маловисківський районний суд Кіровоградської області – з 1994 по дату складання довідки.</w:t>
      </w:r>
    </w:p>
    <w:p w:rsidR="009C19C1" w:rsidRDefault="008079D8">
      <w:pPr>
        <w:shd w:val="clear" w:color="auto" w:fill="FFFFFF"/>
        <w:spacing w:after="16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Формування такого фонду зумовлено змінами </w:t>
      </w:r>
      <w:proofErr w:type="gramStart"/>
      <w:r>
        <w:rPr>
          <w:rFonts w:ascii="Times New Roman" w:eastAsia="Times New Roman" w:hAnsi="Times New Roman" w:cs="Times New Roman"/>
          <w:color w:val="333333"/>
          <w:sz w:val="26"/>
          <w:szCs w:val="26"/>
        </w:rPr>
        <w:t>у  адміністративно</w:t>
      </w:r>
      <w:proofErr w:type="gramEnd"/>
      <w:r>
        <w:rPr>
          <w:rFonts w:ascii="Times New Roman" w:eastAsia="Times New Roman" w:hAnsi="Times New Roman" w:cs="Times New Roman"/>
          <w:color w:val="333333"/>
          <w:sz w:val="26"/>
          <w:szCs w:val="26"/>
        </w:rPr>
        <w:t>-територіальному устрою Кіровоградської області.</w:t>
      </w:r>
    </w:p>
    <w:p w:rsidR="009C19C1" w:rsidRDefault="008079D8">
      <w:pPr>
        <w:shd w:val="clear" w:color="auto" w:fill="FFFFFF"/>
        <w:spacing w:after="16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Райони Кіровоградської області, де були розташовані суди, справи яких зберігаються в архіві Маловисківського районного суду Кіровоградської області:</w:t>
      </w:r>
    </w:p>
    <w:p w:rsidR="009C19C1" w:rsidRDefault="008079D8">
      <w:pPr>
        <w:numPr>
          <w:ilvl w:val="0"/>
          <w:numId w:val="4"/>
        </w:numPr>
        <w:shd w:val="clear" w:color="auto" w:fill="FFFFFF"/>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Велико-Висківський район (існував з 10.01.1939 по 25.09.1958);</w:t>
      </w:r>
    </w:p>
    <w:p w:rsidR="009C19C1" w:rsidRDefault="008079D8">
      <w:pPr>
        <w:numPr>
          <w:ilvl w:val="0"/>
          <w:numId w:val="4"/>
        </w:numPr>
        <w:shd w:val="clear" w:color="auto" w:fill="FFFFFF"/>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Мало-Висківський / Маловисківський район (існував з 10.01.1939 по 20.07.2020);</w:t>
      </w:r>
    </w:p>
    <w:p w:rsidR="009C19C1" w:rsidRDefault="008079D8">
      <w:pPr>
        <w:numPr>
          <w:ilvl w:val="0"/>
          <w:numId w:val="4"/>
        </w:numPr>
        <w:shd w:val="clear" w:color="auto" w:fill="FFFFFF"/>
        <w:spacing w:after="160"/>
        <w:ind w:left="0"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Хмелівський район (існував з 10.01.1939 по 30.12.1962).</w:t>
      </w:r>
    </w:p>
    <w:p w:rsidR="009C19C1" w:rsidRDefault="008079D8">
      <w:pPr>
        <w:shd w:val="clear" w:color="auto" w:fill="FFFFFF"/>
        <w:spacing w:after="160"/>
        <w:ind w:firstLine="570"/>
        <w:jc w:val="both"/>
        <w:rPr>
          <w:rFonts w:ascii="Times New Roman" w:eastAsia="Times New Roman" w:hAnsi="Times New Roman" w:cs="Times New Roman"/>
          <w:i/>
          <w:color w:val="333333"/>
          <w:sz w:val="26"/>
          <w:szCs w:val="26"/>
        </w:rPr>
      </w:pPr>
      <w:r>
        <w:rPr>
          <w:rFonts w:ascii="Times New Roman" w:eastAsia="Times New Roman" w:hAnsi="Times New Roman" w:cs="Times New Roman"/>
          <w:i/>
          <w:color w:val="333333"/>
          <w:sz w:val="26"/>
          <w:szCs w:val="26"/>
        </w:rPr>
        <w:t>(Вікіпедія)</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2.Підпорядкованість,</w:t>
      </w:r>
      <w:r>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b/>
          <w:color w:val="333333"/>
          <w:sz w:val="26"/>
          <w:szCs w:val="26"/>
        </w:rPr>
        <w:t>завдання, функції, напрями діяльності установи.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Маловисківський районний суд Кіровоградської області є органом державної влади, самостійною юридичною особою, статус та повноваження якої визначено Конституцією України, Законом України “Про судоустрій і статус суддів” та іншими нормативно-правовими актами України. Суд має печатку із зображенням</w:t>
      </w:r>
      <w:hyperlink r:id="rId8">
        <w:r>
          <w:rPr>
            <w:rFonts w:ascii="Times New Roman" w:eastAsia="Times New Roman" w:hAnsi="Times New Roman" w:cs="Times New Roman"/>
            <w:color w:val="333333"/>
            <w:sz w:val="26"/>
            <w:szCs w:val="26"/>
          </w:rPr>
          <w:t xml:space="preserve"> Державного Герба України</w:t>
        </w:r>
      </w:hyperlink>
      <w:r>
        <w:rPr>
          <w:rFonts w:ascii="Times New Roman" w:eastAsia="Times New Roman" w:hAnsi="Times New Roman" w:cs="Times New Roman"/>
          <w:color w:val="333333"/>
          <w:sz w:val="26"/>
          <w:szCs w:val="26"/>
        </w:rPr>
        <w:t xml:space="preserve"> та своїм найменуванням. Суд не має самостійного балансу та рахунки в органах</w:t>
      </w:r>
      <w:hyperlink r:id="rId9">
        <w:r>
          <w:rPr>
            <w:rFonts w:ascii="Times New Roman" w:eastAsia="Times New Roman" w:hAnsi="Times New Roman" w:cs="Times New Roman"/>
            <w:color w:val="333333"/>
            <w:sz w:val="26"/>
            <w:szCs w:val="26"/>
          </w:rPr>
          <w:t xml:space="preserve"> Державного казначейства України</w:t>
        </w:r>
      </w:hyperlink>
      <w:r>
        <w:rPr>
          <w:rFonts w:ascii="Times New Roman" w:eastAsia="Times New Roman" w:hAnsi="Times New Roman" w:cs="Times New Roman"/>
          <w:color w:val="333333"/>
          <w:sz w:val="26"/>
          <w:szCs w:val="26"/>
        </w:rPr>
        <w:t>. Матеріально-технічне забезпечення суду здійснює Державна судова адміністрація України.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Суд розглядає цивільні та адміністративні справи, кримінальні провадження та справи про адміністративні правопорушення </w:t>
      </w:r>
      <w:proofErr w:type="gramStart"/>
      <w:r>
        <w:rPr>
          <w:rFonts w:ascii="Times New Roman" w:eastAsia="Times New Roman" w:hAnsi="Times New Roman" w:cs="Times New Roman"/>
          <w:color w:val="333333"/>
          <w:sz w:val="26"/>
          <w:szCs w:val="26"/>
        </w:rPr>
        <w:t>у</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333333"/>
          <w:sz w:val="26"/>
          <w:szCs w:val="26"/>
        </w:rPr>
        <w:t>порядку</w:t>
      </w:r>
      <w:proofErr w:type="gramEnd"/>
      <w:r>
        <w:rPr>
          <w:rFonts w:ascii="Times New Roman" w:eastAsia="Times New Roman" w:hAnsi="Times New Roman" w:cs="Times New Roman"/>
          <w:color w:val="333333"/>
          <w:sz w:val="26"/>
          <w:szCs w:val="26"/>
        </w:rPr>
        <w:t>, визначеному кодексами України, іншими нормативно-правовими актами України та міжнародним договорами, згода на обов'язковість яких надана Верховною Радою України. Європейська конвенція з прав людини та рішення Європейського суду з прав людини є джерелом права в Україні.</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Суд не є підпорядкованою організацією та немає підпорядкованих структурних підрозділів, однак, з 2003 року підзвітний щодо розгляду судових справ та матеріалів Територіальному управлінню Державної судової адміністрації України в Кіровоградській області шляхом подання квартальних та річних звітів. До 2003 року суд підзвітний територіальному управлінню юстиції в Кіровоградській області. </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b/>
          <w:color w:val="333333"/>
          <w:sz w:val="26"/>
          <w:szCs w:val="26"/>
        </w:rPr>
        <w:t>3.Структура установи та мережа підлеглих установ.</w:t>
      </w:r>
      <w:r>
        <w:rPr>
          <w:rFonts w:ascii="Times New Roman" w:eastAsia="Times New Roman" w:hAnsi="Times New Roman" w:cs="Times New Roman"/>
          <w:color w:val="333333"/>
          <w:sz w:val="26"/>
          <w:szCs w:val="26"/>
        </w:rPr>
        <w:t xml:space="preserve"> </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Структура суду:</w:t>
      </w:r>
    </w:p>
    <w:tbl>
      <w:tblPr>
        <w:tblStyle w:val="a9"/>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055"/>
        <w:gridCol w:w="1620"/>
        <w:gridCol w:w="1635"/>
      </w:tblGrid>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з/п</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Посади</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Штатна чисельність</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Фактична чисельність</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Голова суду</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Суддя</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3</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Керівник апарату</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Заступник керівника апарату</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Головний спеціаліст (з інформаційних технологій)</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6</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Помічник голови суду</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0</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7</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Помічник судді</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Секретар судового засідання</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9</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Старший судовий розпорядник</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Судовий розпорядник</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11</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Прибиральник службового приміщення</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12</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Опалювач</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0</w:t>
            </w:r>
          </w:p>
        </w:tc>
      </w:tr>
      <w:tr w:rsidR="009C19C1">
        <w:trPr>
          <w:trHeight w:val="460"/>
        </w:trPr>
        <w:tc>
          <w:tcPr>
            <w:tcW w:w="93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Канцелярія</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13</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Старший секретар суду</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14</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Секретар суду</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15</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Діловод</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w:t>
            </w:r>
          </w:p>
        </w:tc>
      </w:tr>
      <w:tr w:rsidR="009C19C1">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9C19C1">
            <w:pPr>
              <w:widowControl w:val="0"/>
              <w:spacing w:line="240" w:lineRule="auto"/>
              <w:rPr>
                <w:rFonts w:ascii="Times New Roman" w:eastAsia="Times New Roman" w:hAnsi="Times New Roman" w:cs="Times New Roman"/>
                <w:color w:val="333333"/>
                <w:sz w:val="26"/>
                <w:szCs w:val="26"/>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ВСЬОГО</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28,5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9C1" w:rsidRDefault="008079D8">
            <w:pPr>
              <w:widowControl w:val="0"/>
              <w:spacing w:line="240" w:lineRule="auto"/>
              <w:jc w:val="cente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25</w:t>
            </w:r>
          </w:p>
        </w:tc>
      </w:tr>
    </w:tbl>
    <w:p w:rsidR="009C19C1" w:rsidRDefault="009C19C1">
      <w:pPr>
        <w:shd w:val="clear" w:color="auto" w:fill="FFFFFF"/>
        <w:spacing w:after="160"/>
        <w:ind w:firstLine="460"/>
        <w:jc w:val="both"/>
        <w:rPr>
          <w:rFonts w:ascii="Times New Roman" w:eastAsia="Times New Roman" w:hAnsi="Times New Roman" w:cs="Times New Roman"/>
          <w:color w:val="333333"/>
          <w:sz w:val="26"/>
          <w:szCs w:val="26"/>
        </w:rPr>
      </w:pP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Підлеглих суду установ та структурних підрозділів немає. </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4.Система або галузь, </w:t>
      </w:r>
      <w:proofErr w:type="gramStart"/>
      <w:r>
        <w:rPr>
          <w:rFonts w:ascii="Times New Roman" w:eastAsia="Times New Roman" w:hAnsi="Times New Roman" w:cs="Times New Roman"/>
          <w:b/>
          <w:color w:val="333333"/>
          <w:sz w:val="26"/>
          <w:szCs w:val="26"/>
        </w:rPr>
        <w:t>до складу</w:t>
      </w:r>
      <w:proofErr w:type="gramEnd"/>
      <w:r>
        <w:rPr>
          <w:rFonts w:ascii="Times New Roman" w:eastAsia="Times New Roman" w:hAnsi="Times New Roman" w:cs="Times New Roman"/>
          <w:b/>
          <w:color w:val="333333"/>
          <w:sz w:val="26"/>
          <w:szCs w:val="26"/>
        </w:rPr>
        <w:t xml:space="preserve"> якої належить установа на момент створення довідки.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Відповідно до ст. 6 Конституції України, державна влада в Україні здійснюється на засадах її поділу на законодавчу, виконавчу та судову.  Суд є органом судової влади.</w:t>
      </w:r>
    </w:p>
    <w:p w:rsidR="009C19C1" w:rsidRDefault="008079D8">
      <w:pPr>
        <w:shd w:val="clear" w:color="auto" w:fill="FFFFFF"/>
        <w:spacing w:after="240"/>
        <w:ind w:firstLine="566"/>
        <w:jc w:val="both"/>
        <w:rPr>
          <w:rFonts w:ascii="Times New Roman" w:eastAsia="Times New Roman" w:hAnsi="Times New Roman" w:cs="Times New Roman"/>
          <w:i/>
          <w:color w:val="333333"/>
          <w:sz w:val="26"/>
          <w:szCs w:val="26"/>
        </w:rPr>
      </w:pPr>
      <w:r>
        <w:rPr>
          <w:rFonts w:ascii="Times New Roman" w:eastAsia="Times New Roman" w:hAnsi="Times New Roman" w:cs="Times New Roman"/>
          <w:color w:val="333333"/>
          <w:sz w:val="26"/>
          <w:szCs w:val="26"/>
        </w:rPr>
        <w:t>Враховуючи систему судоустрою, визначену ст. 17 Закону України “Про судоустрій і статус суддів” від 02.06.2016, Маловисківський районний суд Кіровоградської області є місцевим судом загальної юрисдикції (оскільки спеціалізуються на розгляді цивільних, кримінальних, адміністративних справ, а також справ про адміністративні правопорушення)</w:t>
      </w:r>
      <w:r>
        <w:rPr>
          <w:rFonts w:ascii="Times New Roman" w:eastAsia="Times New Roman" w:hAnsi="Times New Roman" w:cs="Times New Roman"/>
          <w:i/>
          <w:color w:val="333333"/>
          <w:sz w:val="26"/>
          <w:szCs w:val="26"/>
        </w:rPr>
        <w:t>.</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5.Зміни в структурі установи. </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Суд перебуває в стані припинення з 17.09.2018, однак, продовжує працювати та розглядати справи.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Указом Президента України “Про реорганізацію місцевих загальних </w:t>
      </w:r>
      <w:proofErr w:type="gramStart"/>
      <w:r>
        <w:rPr>
          <w:rFonts w:ascii="Times New Roman" w:eastAsia="Times New Roman" w:hAnsi="Times New Roman" w:cs="Times New Roman"/>
          <w:color w:val="333333"/>
          <w:sz w:val="26"/>
          <w:szCs w:val="26"/>
        </w:rPr>
        <w:t xml:space="preserve">судів”   </w:t>
      </w:r>
      <w:proofErr w:type="gramEnd"/>
      <w:r>
        <w:rPr>
          <w:rFonts w:ascii="Times New Roman" w:eastAsia="Times New Roman" w:hAnsi="Times New Roman" w:cs="Times New Roman"/>
          <w:color w:val="333333"/>
          <w:sz w:val="26"/>
          <w:szCs w:val="26"/>
        </w:rPr>
        <w:t xml:space="preserve">      № 451/2017 від 29 грудня 2017 року (пункт 28 ч.1) утворено Маловисківський окружний суд – у Маловисківському та Новомиргородському районах Кіровоградської області із місцезнаходженням у містах Малій Висці та Новомиргороді Кіровоградської області шляхом реорганізації (злиття) Маловисківського районного суду та Новомиргородського районного суду Кіровоградської області.</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17.09.2018 Маловисківський окружний суд зареєстрований в Єдиному державному реєстрі юридичних осіб, фізичних осіб - підприємців та громадських формувань. Маловисківський окружний суд свою діяльність не розпочав.</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Постановою Верховної Ради України “Про утворення та ліквідацію районів” від 17 липня 2020 року № 807-</w:t>
      </w:r>
      <w:proofErr w:type="gramStart"/>
      <w:r>
        <w:rPr>
          <w:rFonts w:ascii="Times New Roman" w:eastAsia="Times New Roman" w:hAnsi="Times New Roman" w:cs="Times New Roman"/>
          <w:color w:val="333333"/>
          <w:sz w:val="26"/>
          <w:szCs w:val="26"/>
        </w:rPr>
        <w:t>IX  (</w:t>
      </w:r>
      <w:proofErr w:type="gramEnd"/>
      <w:r>
        <w:rPr>
          <w:rFonts w:ascii="Times New Roman" w:eastAsia="Times New Roman" w:hAnsi="Times New Roman" w:cs="Times New Roman"/>
          <w:color w:val="333333"/>
          <w:sz w:val="26"/>
          <w:szCs w:val="26"/>
        </w:rPr>
        <w:t>п.11 ч.3) Маловисківський район Кіровоградської області - ліквідовано.</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Відповідно до п. 3-1 Розділу XII Прикінцеві та перехідні положення Закону України “Про судоустрій і статус суддів” до набрання чинності законом України щодо зміни системи місцевих судів на території України у зв’язку з утворенням (ліквідацією) районів відповідні місцеві суди продовжують здійснювати свої повноваження у межах територіальної юрисдикції, визначеної до набрання чинності Постановою Верховної Ради України "Про утворення та ліквідацію районів" від 17 липня 2020 року</w:t>
      </w:r>
      <w:hyperlink r:id="rId10">
        <w:r>
          <w:rPr>
            <w:rFonts w:ascii="Times New Roman" w:eastAsia="Times New Roman" w:hAnsi="Times New Roman" w:cs="Times New Roman"/>
            <w:color w:val="333333"/>
            <w:sz w:val="26"/>
            <w:szCs w:val="26"/>
          </w:rPr>
          <w:t xml:space="preserve"> № 807-IX</w:t>
        </w:r>
      </w:hyperlink>
      <w:r>
        <w:rPr>
          <w:rFonts w:ascii="Times New Roman" w:eastAsia="Times New Roman" w:hAnsi="Times New Roman" w:cs="Times New Roman"/>
          <w:color w:val="333333"/>
          <w:sz w:val="26"/>
          <w:szCs w:val="26"/>
        </w:rPr>
        <w:t>, але не пізніше 1 січня 2023 року.</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самій структурі органу зміни відсутні.</w:t>
      </w:r>
    </w:p>
    <w:p w:rsidR="009C19C1" w:rsidRDefault="008079D8">
      <w:pPr>
        <w:numPr>
          <w:ilvl w:val="0"/>
          <w:numId w:val="3"/>
        </w:numPr>
        <w:shd w:val="clear" w:color="auto" w:fill="FFFFFF"/>
        <w:spacing w:after="160"/>
        <w:ind w:hanging="152"/>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Історія фонду</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1. Дата першого надходження документів фонду до архіву установи, їх обсяги та крайні дати.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Дата першого надходження документів – 1944 рік.</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2. Відомості про формування та зберігання документів </w:t>
      </w:r>
      <w:proofErr w:type="gramStart"/>
      <w:r>
        <w:rPr>
          <w:rFonts w:ascii="Times New Roman" w:eastAsia="Times New Roman" w:hAnsi="Times New Roman" w:cs="Times New Roman"/>
          <w:b/>
          <w:color w:val="333333"/>
          <w:sz w:val="26"/>
          <w:szCs w:val="26"/>
        </w:rPr>
        <w:t>до моменту</w:t>
      </w:r>
      <w:proofErr w:type="gramEnd"/>
      <w:r>
        <w:rPr>
          <w:rFonts w:ascii="Times New Roman" w:eastAsia="Times New Roman" w:hAnsi="Times New Roman" w:cs="Times New Roman"/>
          <w:b/>
          <w:color w:val="333333"/>
          <w:sz w:val="26"/>
          <w:szCs w:val="26"/>
        </w:rPr>
        <w:t xml:space="preserve"> їх надходження до архіву установи (період та умови формування, зміни права власності на документи тощо).</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З 01.01.2011 року документообіг в суді здійснюється в електронному (автоматизована система документообігу суду) та паперовому вигляді.</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Документи формуються та зберігаються до часу їх передачі лр архіву суду:</w:t>
      </w:r>
    </w:p>
    <w:p w:rsidR="009C19C1" w:rsidRDefault="008079D8">
      <w:pPr>
        <w:numPr>
          <w:ilvl w:val="0"/>
          <w:numId w:val="5"/>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у канцелярії суду (судові справи, розгляд яких закінчено, та номенклатурні справи, формування документів у яких здійснюють працівники канцелярії);</w:t>
      </w:r>
    </w:p>
    <w:p w:rsidR="009C19C1" w:rsidRDefault="008079D8">
      <w:pPr>
        <w:numPr>
          <w:ilvl w:val="0"/>
          <w:numId w:val="5"/>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у суддів, секретарів судового засідання, помічників (судові справи, розгляд яких не закінчено);</w:t>
      </w:r>
    </w:p>
    <w:p w:rsidR="009C19C1" w:rsidRDefault="008079D8">
      <w:pPr>
        <w:numPr>
          <w:ilvl w:val="0"/>
          <w:numId w:val="5"/>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інших працівників (номенклатурні справи, формування документів у яких здійснюється відповідно до покладених обов’язків).</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3. Зміни у складі та обсязі фонду та їх причини (проведення експертизи цінності, втрати, незадокументовані періоди).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Зміни у складі фонду залежали від зміни адміністративно-територіального устрою регіону та відповідно реорганізацією самих судів.</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Експертиза цінності справ та документів проводиться при передачі справ до архіву та при вилученні справ та документів для знищення.</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Втрати справ не зафіксовано, акти – відсутні.</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Незадокументовані періоди не встановлені.</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4. Особливості формування, описування і систематизації документів.</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Документи та судові справи з 2019 року оформлюються, формуються та систематизуються відповідно до вимог Інструкції з діловодства в місцевих та апеляційних судах України, затвердженої наказом ДСА України від 19.08.2019 № 814. </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Документи та судові справи до 2019 року оформлювалися, формувалися та систематизувалися відповідно до вимог тих нормативно-правових актів, які діяли на час формування цих документів.</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Судові справи в архіві систематизуються по роках, категоріях, індексах за номерами справ (до 2011 року) та за номерами проваджень (з 2012 року).</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Номенклатурні справи формуються відповідно до затвердженої номенклатури справ Маловисківського районного суду Кіровоградської області на кожний рік.</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5. Відомості про документи з кадрових питань (особового складу), інші категорії документів, а також про місце їх зберігання.</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В архіві зберігаються документи з кадрових питань (номенклатурні справи з кадрового діловодства та особові справи). </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Інші категорії: </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 CD та DVD з записами фонограм судових засідань;</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 особові незапитані особисті документи із вилучених для знищення справ.</w:t>
      </w:r>
    </w:p>
    <w:p w:rsidR="009C19C1" w:rsidRDefault="008079D8">
      <w:pPr>
        <w:shd w:val="clear" w:color="auto" w:fill="FFFFFF"/>
        <w:spacing w:after="160"/>
        <w:ind w:firstLine="570"/>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6. Ступінь збереженості документів фонду.</w:t>
      </w:r>
    </w:p>
    <w:p w:rsidR="009C19C1" w:rsidRDefault="008079D8">
      <w:pPr>
        <w:shd w:val="clear" w:color="auto" w:fill="FFFFFF"/>
        <w:spacing w:after="24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Архів складається з двох кабінетів, які розташовані в приміщенні суду. Для роботи з архівними документами окремо обладнано робочою кімнатою архіву.</w:t>
      </w:r>
    </w:p>
    <w:p w:rsidR="009C19C1" w:rsidRDefault="008079D8">
      <w:pPr>
        <w:shd w:val="clear" w:color="auto" w:fill="FFFFFF"/>
        <w:spacing w:before="240" w:after="24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Кабінети архіву не обладнані технічними засобами для створення і підтримання температурно-вологісного, світлового та санітарно-гігієнічного режиму.</w:t>
      </w:r>
    </w:p>
    <w:p w:rsidR="009C19C1" w:rsidRDefault="008079D8">
      <w:pPr>
        <w:shd w:val="clear" w:color="auto" w:fill="FFFFFF"/>
        <w:spacing w:before="240" w:after="24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приміщенні є протипожежна система охорони, а також приміщення архіву під’єднане до системи державної охорони поліцією.</w:t>
      </w:r>
    </w:p>
    <w:p w:rsidR="009C19C1" w:rsidRDefault="008079D8">
      <w:pPr>
        <w:shd w:val="clear" w:color="auto" w:fill="FFFFFF"/>
        <w:spacing w:before="240" w:after="24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архіві є вогнегасник.</w:t>
      </w:r>
    </w:p>
    <w:p w:rsidR="009C19C1" w:rsidRDefault="008079D8">
      <w:pPr>
        <w:shd w:val="clear" w:color="auto" w:fill="FFFFFF"/>
        <w:spacing w:before="240" w:after="24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Для збереження документів використовуються стелажі, шафи, коробки, папки, картонажі, в’язки з картонними прокладками.</w:t>
      </w:r>
    </w:p>
    <w:p w:rsidR="009C19C1" w:rsidRDefault="008079D8">
      <w:pPr>
        <w:shd w:val="clear" w:color="auto" w:fill="FFFFFF"/>
        <w:spacing w:before="240" w:after="240"/>
        <w:ind w:firstLine="57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Стелажі та шафи, а також архівні документи розміщені із мінімальною відстанню до </w:t>
      </w:r>
      <w:r>
        <w:rPr>
          <w:rFonts w:ascii="Times New Roman" w:eastAsia="Times New Roman" w:hAnsi="Times New Roman" w:cs="Times New Roman"/>
          <w:sz w:val="26"/>
          <w:szCs w:val="26"/>
        </w:rPr>
        <w:t xml:space="preserve">зовнішніх </w:t>
      </w:r>
      <w:r>
        <w:rPr>
          <w:rFonts w:ascii="Times New Roman" w:eastAsia="Times New Roman" w:hAnsi="Times New Roman" w:cs="Times New Roman"/>
          <w:color w:val="333333"/>
          <w:sz w:val="26"/>
          <w:szCs w:val="26"/>
        </w:rPr>
        <w:t>стін будівлі через брак місця для їх розташування у відповідності до норм.</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lastRenderedPageBreak/>
        <w:t xml:space="preserve">7. Відомості про склад довідкового апарату </w:t>
      </w:r>
      <w:proofErr w:type="gramStart"/>
      <w:r>
        <w:rPr>
          <w:rFonts w:ascii="Times New Roman" w:eastAsia="Times New Roman" w:hAnsi="Times New Roman" w:cs="Times New Roman"/>
          <w:b/>
          <w:color w:val="333333"/>
          <w:sz w:val="26"/>
          <w:szCs w:val="26"/>
        </w:rPr>
        <w:t>до фонду</w:t>
      </w:r>
      <w:proofErr w:type="gramEnd"/>
      <w:r>
        <w:rPr>
          <w:rFonts w:ascii="Times New Roman" w:eastAsia="Times New Roman" w:hAnsi="Times New Roman" w:cs="Times New Roman"/>
          <w:b/>
          <w:color w:val="333333"/>
          <w:sz w:val="26"/>
          <w:szCs w:val="26"/>
        </w:rPr>
        <w:t>.</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Довідковий апарат налічує:</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алфавітні покажчики (за 1944,1945, 1946, 1947, 1948, 1949, 1950, 1951, 1952, 1953, 1954, 1955, 1956, 1957, 1958, 1959, 1960, 1961, 1962, 1963, 1964, 1965, 1966, 1967, 1968, 1969, 1970, 1971, 1972, 1973, 1974, 1975, 1976, 1977, 1978, 1979, 1980, 1981, 1982, 1983, 1984, 1985, 1986, 1987, 1988, 1989, 1990, 1991, 1992, 1993, 1994, 1995, 1996, 1997, 1998, 1999, 2000, 2001, 2002, 2003, 2004, 2005, 2006, 2007, 2008, 2009, 2010, 2011, 2012, 2013, 2014, 2015, 2016, 2017, 2018, 2019, 2020, 2021 роки);</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обліково-статистичні (обліково-реєстраційні) картки (за 1944,1945, 1946, 1947, 1948, 1949, 1950, 1951, 1952, 1953, 1954, 1955, 1956, 1957, 1958, 1959, 1960, 1978, 1979, 1980, 1981, 1982, 1983, 1984, 1985, 1986, 1987, 1988, 1989, 1990, 1991, 1992, 1993, 1994, 1995, 1996, 1997, 1998, 1999, 2000, 2001, 2002, 2003, 2004, 2005, 2006, 2007, 2008, 2009, 2010, 2011, 2012, 2013, 2014, 2015, 2016, 2017, 2018, 2019, 2020, 2021 роки);</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реєстри справ (за 1944, 1945, 1946, 1947, 1948, 1949, 1950 роки), </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реєстраційні журнали справ та матеріалів (за 1949, 1950, 1951, 1952, 1953, 1954, 1958, 1959, 1960, 1961, 1962, 1963, 1964, 1965, 1966, 1967, 1968, 1969, 1970, 1971, 1972, 1973, </w:t>
      </w:r>
      <w:proofErr w:type="gramStart"/>
      <w:r>
        <w:rPr>
          <w:rFonts w:ascii="Times New Roman" w:eastAsia="Times New Roman" w:hAnsi="Times New Roman" w:cs="Times New Roman"/>
          <w:color w:val="333333"/>
          <w:sz w:val="26"/>
          <w:szCs w:val="26"/>
        </w:rPr>
        <w:t>1974,  1975</w:t>
      </w:r>
      <w:proofErr w:type="gramEnd"/>
      <w:r>
        <w:rPr>
          <w:rFonts w:ascii="Times New Roman" w:eastAsia="Times New Roman" w:hAnsi="Times New Roman" w:cs="Times New Roman"/>
          <w:color w:val="333333"/>
          <w:sz w:val="26"/>
          <w:szCs w:val="26"/>
        </w:rPr>
        <w:t xml:space="preserve">, 1976, 1977, 2001, 2002, 2003, 2004, 2005-2007, 2008, 2011 роки) </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книга обліку справ та ін. матеріалів нарсуду що надійшли до архіву суду (за 1956-1959 роки);</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опис справ переданих до державного архіву (за 1944 -1947, 1955, 1962-1967, 1968);</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акти здачі справ до державного архіву (за 1947-1948 роки);</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відбірний список на знищення (від 1956, 1958, 1959 роки);</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списки справ переданих до органів державного архіву (за 1956, 1959, 1960-1962);</w:t>
      </w:r>
    </w:p>
    <w:p w:rsidR="009C19C1" w:rsidRDefault="008079D8">
      <w:pPr>
        <w:numPr>
          <w:ilvl w:val="0"/>
          <w:numId w:val="6"/>
        </w:numPr>
        <w:shd w:val="clear" w:color="auto" w:fill="FFFFFF"/>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супровідний лист та акт на знищення (від 26.08.1960);</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описи (акти) справ переданих до архіву (за 1953, 1951-1960, 1961, 1963, 1964, 1965, 1966, 1973, 1967-1974, </w:t>
      </w:r>
      <w:proofErr w:type="gramStart"/>
      <w:r>
        <w:rPr>
          <w:rFonts w:ascii="Times New Roman" w:eastAsia="Times New Roman" w:hAnsi="Times New Roman" w:cs="Times New Roman"/>
          <w:color w:val="333333"/>
          <w:sz w:val="26"/>
          <w:szCs w:val="26"/>
        </w:rPr>
        <w:t>1976,  2001</w:t>
      </w:r>
      <w:proofErr w:type="gramEnd"/>
      <w:r>
        <w:rPr>
          <w:rFonts w:ascii="Times New Roman" w:eastAsia="Times New Roman" w:hAnsi="Times New Roman" w:cs="Times New Roman"/>
          <w:color w:val="333333"/>
          <w:sz w:val="26"/>
          <w:szCs w:val="26"/>
        </w:rPr>
        <w:t>, 2003,  2004, 2005-2009, 2009, 2010, 2011, 2012, 2013, 2014, 2015, 2016, 2017, 2018, 2019, 2020, 2021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опис справ постійного зберігання (зведений, складений) – 2005, 2006, 2007, 2008, 2009, 2010, </w:t>
      </w:r>
      <w:proofErr w:type="gramStart"/>
      <w:r>
        <w:rPr>
          <w:rFonts w:ascii="Times New Roman" w:eastAsia="Times New Roman" w:hAnsi="Times New Roman" w:cs="Times New Roman"/>
          <w:color w:val="333333"/>
          <w:sz w:val="26"/>
          <w:szCs w:val="26"/>
        </w:rPr>
        <w:t>2011,  2012</w:t>
      </w:r>
      <w:proofErr w:type="gramEnd"/>
      <w:r>
        <w:rPr>
          <w:rFonts w:ascii="Times New Roman" w:eastAsia="Times New Roman" w:hAnsi="Times New Roman" w:cs="Times New Roman"/>
          <w:color w:val="333333"/>
          <w:sz w:val="26"/>
          <w:szCs w:val="26"/>
        </w:rPr>
        <w:t>, 2013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описи справ з особового складу (за 2012, 2013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описи номенклатурних справ переданих до архіву (за 2007, 2008, 2012, 2013, 2014, 2015, 2016, 2017, 2018, 2019, 2020, 2021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архівна книга (за 1965 рік); </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архів, отриманий з Маловисківського райархіву в 1976 році; </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акти передачі діловодства та майна (1954, 1957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акти про вилучення для знищення справ (складені) - 1972, 1974, 1975, 1976, 1977, 1979 (за 1969), 1980 (за 1969, 1974), 1981 (за 1967, 1970, 1975),  1982 (за 1964, 1965, 1969, 1970, 1971, 1972, 1973, 1974, 1975), 1983 (за 1969, 1976, 1977), 1987 (за 1959-1979), 1989 (за 1969-1984), 1990 (за 1966-1984), 1992 (за 1972-1987), 1994 (за 1986, 1987, 1988, 1989), 1996 (за 1986-1990), 1997 (за 1984-1991), 2000 (за 1992-1996),  2003 (за 1980-1997), 2004,  2005, 2006, 2008, 2009, 2010, 2011, 2012, 2013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картка реєстрації заяв і скарг (за 1999, 2000, 2001, 2002, 2003, 2005 роки); </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номенклатура справ суду (за 2005, 2006, 2008, 2009, 2010, 2011, 2012, 2013, 2014, 2015, 2016, 2017, 2018, 2019, 2020, 2021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компакт-диски фонограм судових засідань (архівна копія) – 1999-2005, 2001, 2002, 2003, 2004, 2006, 2007, 2008, 2009, 2010, 2011, 2012, 2013, 2014, 2015, 2016, 2017, 2018, 2019, 2020 роки;</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вхідна (журнал) секретних документів за 1960, 1961, 1962, 1963 роки; </w:t>
      </w:r>
    </w:p>
    <w:p w:rsidR="009C19C1" w:rsidRDefault="008079D8">
      <w:pPr>
        <w:numPr>
          <w:ilvl w:val="0"/>
          <w:numId w:val="6"/>
        </w:numPr>
        <w:shd w:val="clear" w:color="auto" w:fill="FFFFFF"/>
        <w:spacing w:after="160"/>
        <w:ind w:left="0"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журнал записів цілком таємних та таємних документів за 1960, 1961 роки.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З 2018 року, у зв’язку з введенням електронного документообігу суду та введенням в дію нового Переліку судових справ </w:t>
      </w:r>
      <w:r>
        <w:rPr>
          <w:rFonts w:ascii="Times New Roman" w:eastAsia="Times New Roman" w:hAnsi="Times New Roman" w:cs="Times New Roman"/>
          <w:color w:val="333333"/>
          <w:sz w:val="26"/>
          <w:szCs w:val="26"/>
          <w:highlight w:val="white"/>
        </w:rPr>
        <w:t>і документів, що утворюються в діяльності суду, із зазначенням строків зберігання</w:t>
      </w:r>
      <w:r>
        <w:rPr>
          <w:rFonts w:ascii="Times New Roman" w:eastAsia="Times New Roman" w:hAnsi="Times New Roman" w:cs="Times New Roman"/>
          <w:color w:val="333333"/>
          <w:sz w:val="26"/>
          <w:szCs w:val="26"/>
        </w:rPr>
        <w:t xml:space="preserve"> (наказ ДСА від 07.12.2017 № 1087), алфавітні покажчики та обліково-статистичні картки, як довідковий матеріал, зберігається в електронному вигляді. Однак, з метою збереження облікових даних по справах на паперових носіях, алфавітні покажчики продовжують роздруковуватися та зберігаються в паперовому вигляді по день складання довідки.</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bookmarkStart w:id="0" w:name="_heading=h.gjdgxs" w:colFirst="0" w:colLast="0"/>
      <w:bookmarkEnd w:id="0"/>
      <w:r>
        <w:rPr>
          <w:rFonts w:ascii="Times New Roman" w:eastAsia="Times New Roman" w:hAnsi="Times New Roman" w:cs="Times New Roman"/>
          <w:b/>
          <w:color w:val="333333"/>
          <w:sz w:val="26"/>
          <w:szCs w:val="26"/>
        </w:rPr>
        <w:t>8. Відомості щодо використання документів фонду (публікації, в яких використана документна інформація або опубліковані самі документи).</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Документи фонду для публікації не використовувалися та суд не володіє інформацією про такі публікації.</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9. Умови, які регулюють доступ до документів та використання відомостей, що в них містяться (якщо доступ обмежений на визначений строк, зазначають дати, коли буде знято ці обмеження).</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Порядок надання доступу до документів, що зберігаються в архіві суду, визначений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затвердженою наказом ДСА України від 15.12.2011 № 168.</w:t>
      </w:r>
    </w:p>
    <w:p w:rsidR="009C19C1" w:rsidRDefault="008079D8">
      <w:pPr>
        <w:shd w:val="clear" w:color="auto" w:fill="FFFFFF"/>
        <w:spacing w:after="160"/>
        <w:ind w:firstLine="56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Справа може бути видана з архіву суду за потреби для тимчасового користування. Дозвіл на видання судових справи з архіву дає голова суду, а у разі його відсутності виконуючий обов'язки голови суду за наказом, або заступник голови </w:t>
      </w:r>
      <w:r>
        <w:rPr>
          <w:rFonts w:ascii="Times New Roman" w:eastAsia="Times New Roman" w:hAnsi="Times New Roman" w:cs="Times New Roman"/>
          <w:color w:val="333333"/>
          <w:sz w:val="26"/>
          <w:szCs w:val="26"/>
        </w:rPr>
        <w:lastRenderedPageBreak/>
        <w:t>суду (п.7.8). Для видачі справ в тимчасове користування ведеться журнал видавання справ з архіву суду (п.7.9).</w:t>
      </w:r>
    </w:p>
    <w:p w:rsidR="009C19C1" w:rsidRDefault="008079D8">
      <w:pPr>
        <w:shd w:val="clear" w:color="auto" w:fill="FFFFFF"/>
        <w:spacing w:after="160"/>
        <w:ind w:firstLine="566"/>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10. Дата першого передавання справ на постійне зберігання до державної архівної установи (архівного відділу міської ради).</w:t>
      </w:r>
    </w:p>
    <w:p w:rsidR="009C19C1" w:rsidRDefault="008079D8">
      <w:pPr>
        <w:shd w:val="clear" w:color="auto" w:fill="FFFFFF"/>
        <w:spacing w:after="160"/>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Документи на зберігання до державного архіву передавалися згідно описів справ переданих до державного архіву за 1944 -1947, 1955, 1962-1967, 1968 та актів зданих справ до державного архіву за 1947-1948 роки.</w:t>
      </w:r>
    </w:p>
    <w:p w:rsidR="009C19C1" w:rsidRDefault="008079D8">
      <w:pPr>
        <w:numPr>
          <w:ilvl w:val="0"/>
          <w:numId w:val="3"/>
        </w:numPr>
        <w:shd w:val="clear" w:color="auto" w:fill="FFFFFF"/>
        <w:spacing w:after="160"/>
        <w:ind w:left="0" w:firstLine="566"/>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Склад та зміст справ</w:t>
      </w:r>
    </w:p>
    <w:p w:rsidR="009C19C1" w:rsidRDefault="008079D8">
      <w:pPr>
        <w:numPr>
          <w:ilvl w:val="2"/>
          <w:numId w:val="3"/>
        </w:numPr>
        <w:pBdr>
          <w:top w:val="nil"/>
          <w:left w:val="nil"/>
          <w:bottom w:val="nil"/>
          <w:right w:val="nil"/>
          <w:between w:val="nil"/>
        </w:pBdr>
        <w:shd w:val="clear" w:color="auto" w:fill="FFFFFF"/>
        <w:spacing w:after="160"/>
        <w:ind w:left="0" w:firstLine="567"/>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Склад та зміст справ, уключених до опису (характеристика типових груп справ за їх змістом, видами та різновидами документів), про види носіїв інформації.</w:t>
      </w:r>
    </w:p>
    <w:p w:rsidR="009C19C1" w:rsidRDefault="008079D8">
      <w:pPr>
        <w:shd w:val="clear" w:color="auto" w:fill="FFFFFF"/>
        <w:spacing w:after="160"/>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Описи справ сформовані по категоріях та залежно від виду судочинства.</w:t>
      </w:r>
    </w:p>
    <w:p w:rsidR="009C19C1" w:rsidRDefault="008079D8">
      <w:pPr>
        <w:shd w:val="clear" w:color="auto" w:fill="FFFFFF"/>
        <w:spacing w:after="160"/>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Види носіїв інформації:</w:t>
      </w:r>
    </w:p>
    <w:p w:rsidR="009C19C1" w:rsidRDefault="008079D8">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судові та номенклатурні справи в паперовому вигляді;</w:t>
      </w:r>
    </w:p>
    <w:p w:rsidR="009C19C1" w:rsidRDefault="008079D8">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фонограми судових засідань у формі CD та DVD.</w:t>
      </w:r>
    </w:p>
    <w:p w:rsidR="009C19C1" w:rsidRDefault="009C19C1">
      <w:pPr>
        <w:pBdr>
          <w:top w:val="nil"/>
          <w:left w:val="nil"/>
          <w:bottom w:val="nil"/>
          <w:right w:val="nil"/>
          <w:between w:val="nil"/>
        </w:pBdr>
        <w:shd w:val="clear" w:color="auto" w:fill="FFFFFF"/>
        <w:ind w:left="927"/>
        <w:jc w:val="both"/>
        <w:rPr>
          <w:rFonts w:ascii="Times New Roman" w:eastAsia="Times New Roman" w:hAnsi="Times New Roman" w:cs="Times New Roman"/>
          <w:color w:val="333333"/>
          <w:sz w:val="26"/>
          <w:szCs w:val="26"/>
        </w:rPr>
      </w:pPr>
    </w:p>
    <w:p w:rsidR="009C19C1" w:rsidRDefault="008079D8">
      <w:pPr>
        <w:numPr>
          <w:ilvl w:val="2"/>
          <w:numId w:val="3"/>
        </w:numPr>
        <w:pBdr>
          <w:top w:val="nil"/>
          <w:left w:val="nil"/>
          <w:bottom w:val="nil"/>
          <w:right w:val="nil"/>
          <w:between w:val="nil"/>
        </w:pBdr>
        <w:shd w:val="clear" w:color="auto" w:fill="FFFFFF"/>
        <w:ind w:left="0" w:firstLine="567"/>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Особливості формування та систематизації нетипових справ (відомості про документи, що виходять за хронологічні межі фонду, справи, сформовані з документів за два роки або більше тощо).</w:t>
      </w:r>
    </w:p>
    <w:p w:rsidR="009C19C1" w:rsidRDefault="009C19C1">
      <w:pPr>
        <w:pBdr>
          <w:top w:val="nil"/>
          <w:left w:val="nil"/>
          <w:bottom w:val="nil"/>
          <w:right w:val="nil"/>
          <w:between w:val="nil"/>
        </w:pBdr>
        <w:ind w:left="720"/>
        <w:rPr>
          <w:rFonts w:ascii="Times New Roman" w:eastAsia="Times New Roman" w:hAnsi="Times New Roman" w:cs="Times New Roman"/>
          <w:b/>
          <w:color w:val="333333"/>
          <w:sz w:val="26"/>
          <w:szCs w:val="26"/>
        </w:rPr>
      </w:pPr>
    </w:p>
    <w:p w:rsidR="009C19C1" w:rsidRDefault="008079D8" w:rsidP="001727D2">
      <w:pPr>
        <w:pBdr>
          <w:top w:val="nil"/>
          <w:left w:val="nil"/>
          <w:bottom w:val="nil"/>
          <w:right w:val="nil"/>
          <w:between w:val="nil"/>
        </w:pBdr>
        <w:shd w:val="clear" w:color="auto" w:fill="FFFFFF"/>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архіві суду є справи, розгляд яких тривав понад рік. Такі справи внесені до опису того року, розгляд у якому був завершено та за таким роком і зберігаються.</w:t>
      </w:r>
    </w:p>
    <w:p w:rsidR="009C19C1" w:rsidRDefault="008079D8" w:rsidP="001727D2">
      <w:pPr>
        <w:pBdr>
          <w:top w:val="nil"/>
          <w:left w:val="nil"/>
          <w:bottom w:val="nil"/>
          <w:right w:val="nil"/>
          <w:between w:val="nil"/>
        </w:pBdr>
        <w:shd w:val="clear" w:color="auto" w:fill="FFFFFF"/>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архіві суду зберігаються номенклатурні справи, які в силу особливостей свого формування велися понад один рік.  Такі справи внесені до опису того року, в якому завершено формування справи та за таким роком і зберігаються.</w:t>
      </w:r>
    </w:p>
    <w:p w:rsidR="009C19C1" w:rsidRDefault="009C19C1" w:rsidP="001727D2">
      <w:pPr>
        <w:pBdr>
          <w:top w:val="nil"/>
          <w:left w:val="nil"/>
          <w:bottom w:val="nil"/>
          <w:right w:val="nil"/>
          <w:between w:val="nil"/>
        </w:pBdr>
        <w:shd w:val="clear" w:color="auto" w:fill="FFFFFF"/>
        <w:ind w:firstLine="567"/>
        <w:jc w:val="both"/>
        <w:rPr>
          <w:rFonts w:ascii="Times New Roman" w:eastAsia="Times New Roman" w:hAnsi="Times New Roman" w:cs="Times New Roman"/>
          <w:color w:val="333333"/>
          <w:sz w:val="26"/>
          <w:szCs w:val="26"/>
        </w:rPr>
      </w:pPr>
    </w:p>
    <w:p w:rsidR="009C19C1" w:rsidRPr="001727D2" w:rsidRDefault="008079D8" w:rsidP="001727D2">
      <w:pPr>
        <w:numPr>
          <w:ilvl w:val="2"/>
          <w:numId w:val="3"/>
        </w:numPr>
        <w:pBdr>
          <w:top w:val="nil"/>
          <w:left w:val="nil"/>
          <w:bottom w:val="nil"/>
          <w:right w:val="nil"/>
          <w:between w:val="nil"/>
        </w:pBdr>
        <w:shd w:val="clear" w:color="auto" w:fill="FFFFFF"/>
        <w:ind w:left="0" w:firstLine="567"/>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Повноту складу справ, уключених до зведеного опису, причини відсутності тих чи інших документів і справ.</w:t>
      </w:r>
    </w:p>
    <w:p w:rsidR="009C19C1" w:rsidRDefault="008079D8" w:rsidP="001727D2">
      <w:pPr>
        <w:pBdr>
          <w:top w:val="nil"/>
          <w:left w:val="nil"/>
          <w:bottom w:val="nil"/>
          <w:right w:val="nil"/>
          <w:between w:val="nil"/>
        </w:pBdr>
        <w:shd w:val="clear" w:color="auto" w:fill="FFFFFF"/>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архіві суду всі документи включені до опису.</w:t>
      </w:r>
    </w:p>
    <w:p w:rsidR="009C19C1" w:rsidRDefault="008079D8" w:rsidP="001727D2">
      <w:pPr>
        <w:pBdr>
          <w:top w:val="nil"/>
          <w:left w:val="nil"/>
          <w:bottom w:val="nil"/>
          <w:right w:val="nil"/>
          <w:between w:val="nil"/>
        </w:pBdr>
        <w:shd w:val="clear" w:color="auto" w:fill="FFFFFF"/>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 річних зведених описів включені ті справи, які підлягали включенню на час їх складання, враховуючи строки зберігання справ та документів, а також порядок їх відібрання для знищення.</w:t>
      </w:r>
    </w:p>
    <w:p w:rsidR="009C19C1" w:rsidRDefault="008079D8" w:rsidP="001727D2">
      <w:pPr>
        <w:pBdr>
          <w:top w:val="nil"/>
          <w:left w:val="nil"/>
          <w:bottom w:val="nil"/>
          <w:right w:val="nil"/>
          <w:between w:val="nil"/>
        </w:pBdr>
        <w:shd w:val="clear" w:color="auto" w:fill="FFFFFF"/>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До описів справ та документів, переданих до архіву, включені всі справи, які підлягали передачі до архіву на час складання </w:t>
      </w:r>
      <w:proofErr w:type="gramStart"/>
      <w:r>
        <w:rPr>
          <w:rFonts w:ascii="Times New Roman" w:eastAsia="Times New Roman" w:hAnsi="Times New Roman" w:cs="Times New Roman"/>
          <w:color w:val="333333"/>
          <w:sz w:val="26"/>
          <w:szCs w:val="26"/>
        </w:rPr>
        <w:t>такого  опису</w:t>
      </w:r>
      <w:proofErr w:type="gramEnd"/>
      <w:r>
        <w:rPr>
          <w:rFonts w:ascii="Times New Roman" w:eastAsia="Times New Roman" w:hAnsi="Times New Roman" w:cs="Times New Roman"/>
          <w:color w:val="333333"/>
          <w:sz w:val="26"/>
          <w:szCs w:val="26"/>
        </w:rPr>
        <w:t>.</w:t>
      </w:r>
    </w:p>
    <w:p w:rsidR="009C19C1" w:rsidRDefault="009C19C1" w:rsidP="001727D2">
      <w:pPr>
        <w:pBdr>
          <w:top w:val="nil"/>
          <w:left w:val="nil"/>
          <w:bottom w:val="nil"/>
          <w:right w:val="nil"/>
          <w:between w:val="nil"/>
        </w:pBdr>
        <w:shd w:val="clear" w:color="auto" w:fill="FFFFFF"/>
        <w:ind w:left="720"/>
        <w:jc w:val="both"/>
        <w:rPr>
          <w:rFonts w:ascii="Times New Roman" w:eastAsia="Times New Roman" w:hAnsi="Times New Roman" w:cs="Times New Roman"/>
          <w:b/>
          <w:color w:val="333333"/>
          <w:sz w:val="26"/>
          <w:szCs w:val="26"/>
        </w:rPr>
      </w:pPr>
    </w:p>
    <w:p w:rsidR="009C19C1" w:rsidRDefault="008079D8" w:rsidP="001727D2">
      <w:pPr>
        <w:numPr>
          <w:ilvl w:val="2"/>
          <w:numId w:val="3"/>
        </w:numPr>
        <w:pBdr>
          <w:top w:val="nil"/>
          <w:left w:val="nil"/>
          <w:bottom w:val="nil"/>
          <w:right w:val="nil"/>
          <w:between w:val="nil"/>
        </w:pBdr>
        <w:shd w:val="clear" w:color="auto" w:fill="FFFFFF"/>
        <w:ind w:left="0" w:firstLine="567"/>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Особливості фізичного стану окремих документів і справ (задовільний, незадовільний).</w:t>
      </w:r>
    </w:p>
    <w:p w:rsidR="009C19C1" w:rsidRDefault="008079D8" w:rsidP="001727D2">
      <w:pPr>
        <w:shd w:val="clear" w:color="auto" w:fill="FFFFFF"/>
        <w:ind w:firstLine="567"/>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Стан документів - задовільний.</w:t>
      </w:r>
    </w:p>
    <w:p w:rsidR="009C19C1" w:rsidRDefault="009C19C1" w:rsidP="001727D2">
      <w:pPr>
        <w:rPr>
          <w:rFonts w:ascii="Times New Roman" w:eastAsia="Times New Roman" w:hAnsi="Times New Roman" w:cs="Times New Roman"/>
          <w:sz w:val="26"/>
          <w:szCs w:val="26"/>
        </w:rPr>
      </w:pPr>
    </w:p>
    <w:p w:rsidR="009C19C1" w:rsidRDefault="008079D8" w:rsidP="001727D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31.08.2022   </w:t>
      </w:r>
      <w:bookmarkStart w:id="1" w:name="_GoBack"/>
      <w:bookmarkEnd w:id="1"/>
    </w:p>
    <w:sectPr w:rsidR="009C19C1">
      <w:footerReference w:type="default" r:id="rId11"/>
      <w:footerReference w:type="first" r:id="rId12"/>
      <w:pgSz w:w="11906" w:h="16838"/>
      <w:pgMar w:top="992" w:right="720" w:bottom="966" w:left="17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26" w:rsidRDefault="00EC2626">
      <w:pPr>
        <w:spacing w:line="240" w:lineRule="auto"/>
      </w:pPr>
      <w:r>
        <w:separator/>
      </w:r>
    </w:p>
  </w:endnote>
  <w:endnote w:type="continuationSeparator" w:id="0">
    <w:p w:rsidR="00EC2626" w:rsidRDefault="00EC2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C1" w:rsidRDefault="008079D8">
    <w:pPr>
      <w:jc w:val="right"/>
    </w:pPr>
    <w:r>
      <w:fldChar w:fldCharType="begin"/>
    </w:r>
    <w:r>
      <w:instrText>PAGE</w:instrText>
    </w:r>
    <w:r>
      <w:fldChar w:fldCharType="separate"/>
    </w:r>
    <w:r w:rsidR="001727D2">
      <w:rPr>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C1" w:rsidRDefault="009C19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26" w:rsidRDefault="00EC2626">
      <w:pPr>
        <w:spacing w:line="240" w:lineRule="auto"/>
      </w:pPr>
      <w:r>
        <w:separator/>
      </w:r>
    </w:p>
  </w:footnote>
  <w:footnote w:type="continuationSeparator" w:id="0">
    <w:p w:rsidR="00EC2626" w:rsidRDefault="00EC26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3D37"/>
    <w:multiLevelType w:val="multilevel"/>
    <w:tmpl w:val="38C09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D54740"/>
    <w:multiLevelType w:val="multilevel"/>
    <w:tmpl w:val="4A60A66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4FFA5E55"/>
    <w:multiLevelType w:val="multilevel"/>
    <w:tmpl w:val="7B54E1DC"/>
    <w:lvl w:ilvl="0">
      <w:start w:val="1"/>
      <w:numFmt w:val="decimal"/>
      <w:lvlText w:val="%1)"/>
      <w:lvlJc w:val="left"/>
      <w:pPr>
        <w:ind w:left="720" w:hanging="360"/>
      </w:pPr>
      <w:rPr>
        <w:strike w:val="0"/>
        <w:color w:val="00000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5A6E0501"/>
    <w:multiLevelType w:val="multilevel"/>
    <w:tmpl w:val="35A8CC44"/>
    <w:lvl w:ilvl="0">
      <w:start w:val="1"/>
      <w:numFmt w:val="decimal"/>
      <w:lvlText w:val="%1)"/>
      <w:lvlJc w:val="left"/>
      <w:pPr>
        <w:ind w:left="926" w:hanging="360"/>
      </w:pPr>
      <w:rPr>
        <w:color w:val="00B050"/>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4" w15:restartNumberingAfterBreak="0">
    <w:nsid w:val="6E212AD6"/>
    <w:multiLevelType w:val="multilevel"/>
    <w:tmpl w:val="37CCFE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72514D4A"/>
    <w:multiLevelType w:val="multilevel"/>
    <w:tmpl w:val="C80278BC"/>
    <w:lvl w:ilvl="0">
      <w:start w:val="1"/>
      <w:numFmt w:val="upperRoman"/>
      <w:lvlText w:val="%1."/>
      <w:lvlJc w:val="right"/>
      <w:pPr>
        <w:ind w:left="720" w:hanging="360"/>
      </w:pPr>
      <w:rPr>
        <w:strike w:val="0"/>
        <w:u w:val="none"/>
      </w:rPr>
    </w:lvl>
    <w:lvl w:ilvl="1">
      <w:start w:val="1"/>
      <w:numFmt w:val="upperLetter"/>
      <w:lvlText w:val="%2."/>
      <w:lvlJc w:val="lef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decimal"/>
      <w:lvlText w:val="(%5)"/>
      <w:lvlJc w:val="left"/>
      <w:pPr>
        <w:ind w:left="3600" w:hanging="360"/>
      </w:pPr>
      <w:rPr>
        <w:strike w:val="0"/>
        <w:u w:val="none"/>
      </w:rPr>
    </w:lvl>
    <w:lvl w:ilvl="5">
      <w:start w:val="1"/>
      <w:numFmt w:val="lowerLetter"/>
      <w:lvlText w:val="(%6)"/>
      <w:lvlJc w:val="left"/>
      <w:pPr>
        <w:ind w:left="4320" w:hanging="360"/>
      </w:pPr>
      <w:rPr>
        <w:strike w:val="0"/>
        <w:u w:val="none"/>
      </w:rPr>
    </w:lvl>
    <w:lvl w:ilvl="6">
      <w:start w:val="1"/>
      <w:numFmt w:val="lowerRoman"/>
      <w:lvlText w:val="(%7)"/>
      <w:lvlJc w:val="righ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C1"/>
    <w:rsid w:val="000F1F00"/>
    <w:rsid w:val="001727D2"/>
    <w:rsid w:val="008079D8"/>
    <w:rsid w:val="009C19C1"/>
    <w:rsid w:val="009C1D34"/>
    <w:rsid w:val="00B72F4E"/>
    <w:rsid w:val="00EC2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33E2"/>
  <w15:docId w15:val="{5B21328A-0A2B-48C1-BC69-DA98538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00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semiHidden/>
    <w:unhideWhenUsed/>
    <w:rsid w:val="00AC400E"/>
    <w:rPr>
      <w:color w:val="0000FF"/>
      <w:u w:val="single"/>
    </w:rPr>
  </w:style>
  <w:style w:type="paragraph" w:styleId="a5">
    <w:name w:val="Balloon Text"/>
    <w:basedOn w:val="a"/>
    <w:link w:val="a6"/>
    <w:uiPriority w:val="99"/>
    <w:semiHidden/>
    <w:unhideWhenUsed/>
    <w:rsid w:val="00AC400E"/>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400E"/>
    <w:rPr>
      <w:rFonts w:ascii="Tahoma" w:eastAsia="Arial" w:hAnsi="Tahoma" w:cs="Tahoma"/>
      <w:sz w:val="16"/>
      <w:szCs w:val="16"/>
      <w:lang w:eastAsia="uk-UA"/>
    </w:rPr>
  </w:style>
  <w:style w:type="paragraph" w:styleId="a7">
    <w:name w:val="List Paragraph"/>
    <w:basedOn w:val="a"/>
    <w:uiPriority w:val="34"/>
    <w:qFormat/>
    <w:rsid w:val="00341695"/>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5%D1%80%D0%B6%D0%B0%D0%B2%D0%BD%D0%B8%D0%B9_%D0%93%D0%B5%D1%80%D0%B1_%D0%A3%D0%BA%D1%80%D0%B0%D1%97%D0%BD%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807-20" TargetMode="External"/><Relationship Id="rId4" Type="http://schemas.openxmlformats.org/officeDocument/2006/relationships/settings" Target="settings.xml"/><Relationship Id="rId9" Type="http://schemas.openxmlformats.org/officeDocument/2006/relationships/hyperlink" Target="https://uk.wikipedia.org/wiki/%D0%94%D0%B5%D1%80%D0%B6%D0%B0%D0%B2%D0%BD%D0%B0_%D0%BA%D0%B0%D0%B7%D0%BD%D0%B0%D1%87%D0%B5%D0%B9%D1%81%D1%8C%D0%BA%D0%B0_%D1%81%D0%BB%D1%83%D0%B6%D0%B1%D0%B0_%D0%A3%D0%BA%D1%80%D0%B0%D1%97%D0%BD%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MTqDoBIkAsjEVoqrRk+z4VHpQ==">AMUW2mW68svM+AYKIqIw8CRkHPNrCMEfLqSIw/O8CQwWekYX81cl22yglGSi6Gf0iZifOUYIx+dgS6H2XktMD/ha1URK7HzeMejCiIerLibVriiqwYUKB4t0gfvUHhL72U/DhfKvTm1s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10973</Words>
  <Characters>6255</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2023-04-05T07:20:00Z</dcterms:created>
  <dcterms:modified xsi:type="dcterms:W3CDTF">2023-04-05T07:22:00Z</dcterms:modified>
</cp:coreProperties>
</file>